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B3E" w:rsidRDefault="00371B3E" w:rsidP="00371B3E">
      <w:r>
        <w:rPr>
          <w:noProof/>
        </w:rPr>
        <mc:AlternateContent>
          <mc:Choice Requires="wps">
            <w:drawing>
              <wp:anchor distT="0" distB="0" distL="114300" distR="114300" simplePos="0" relativeHeight="251659264" behindDoc="0" locked="0" layoutInCell="1" allowOverlap="1" wp14:anchorId="00DD9320" wp14:editId="4F61F250">
                <wp:simplePos x="0" y="0"/>
                <wp:positionH relativeFrom="column">
                  <wp:posOffset>1571625</wp:posOffset>
                </wp:positionH>
                <wp:positionV relativeFrom="paragraph">
                  <wp:posOffset>238125</wp:posOffset>
                </wp:positionV>
                <wp:extent cx="2388235" cy="238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35" cy="238125"/>
                        </a:xfrm>
                        <a:prstGeom prst="rect">
                          <a:avLst/>
                        </a:prstGeom>
                        <a:noFill/>
                        <a:ln w="6350">
                          <a:noFill/>
                        </a:ln>
                      </wps:spPr>
                      <wps:txbx>
                        <w:txbxContent>
                          <w:p w:rsidR="00371B3E" w:rsidRPr="00186754" w:rsidRDefault="00371B3E" w:rsidP="00371B3E">
                            <w:pPr>
                              <w:rPr>
                                <w:rFonts w:ascii="Times New Roman" w:hAnsi="Times New Roman"/>
                                <w:b/>
                                <w:i/>
                                <w:color w:val="002060"/>
                                <w:sz w:val="18"/>
                                <w:szCs w:val="18"/>
                              </w:rPr>
                            </w:pPr>
                            <w:r w:rsidRPr="00186754">
                              <w:rPr>
                                <w:rFonts w:ascii="Times New Roman" w:hAnsi="Times New Roman"/>
                                <w:b/>
                                <w:i/>
                                <w:color w:val="002060"/>
                                <w:sz w:val="18"/>
                                <w:szCs w:val="18"/>
                              </w:rPr>
                              <w:t>“Higher Expectations for A</w:t>
                            </w:r>
                            <w:r w:rsidR="0024187B">
                              <w:rPr>
                                <w:rFonts w:ascii="Times New Roman" w:hAnsi="Times New Roman"/>
                                <w:b/>
                                <w:i/>
                                <w:color w:val="002060"/>
                                <w:sz w:val="18"/>
                                <w:szCs w:val="18"/>
                              </w:rPr>
                              <w:t>LL</w:t>
                            </w:r>
                            <w:r w:rsidRPr="00186754">
                              <w:rPr>
                                <w:rFonts w:ascii="Times New Roman" w:hAnsi="Times New Roman"/>
                                <w:b/>
                                <w:i/>
                                <w:color w:val="002060"/>
                                <w:sz w:val="18"/>
                                <w:szCs w:val="18"/>
                              </w:rPr>
                              <w:t xml:space="preserve">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D9320" id="_x0000_t202" coordsize="21600,21600" o:spt="202" path="m,l,21600r21600,l21600,xe">
                <v:stroke joinstyle="miter"/>
                <v:path gradientshapeok="t" o:connecttype="rect"/>
              </v:shapetype>
              <v:shape id="Text Box 3" o:spid="_x0000_s1026" type="#_x0000_t202" style="position:absolute;margin-left:123.75pt;margin-top:18.75pt;width:188.0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" filled="f" stroked="f" strokeweight=".5pt">
                <v:textbox>
                  <w:txbxContent>
                    <w:p w:rsidR="00371B3E" w:rsidRPr="00186754" w:rsidRDefault="00371B3E" w:rsidP="00371B3E">
                      <w:pPr>
                        <w:rPr>
                          <w:rFonts w:ascii="Times New Roman" w:hAnsi="Times New Roman"/>
                          <w:b/>
                          <w:i/>
                          <w:color w:val="002060"/>
                          <w:sz w:val="18"/>
                          <w:szCs w:val="18"/>
                        </w:rPr>
                      </w:pPr>
                      <w:r w:rsidRPr="00186754">
                        <w:rPr>
                          <w:rFonts w:ascii="Times New Roman" w:hAnsi="Times New Roman"/>
                          <w:b/>
                          <w:i/>
                          <w:color w:val="002060"/>
                          <w:sz w:val="18"/>
                          <w:szCs w:val="18"/>
                        </w:rPr>
                        <w:t>“Higher Expectations for A</w:t>
                      </w:r>
                      <w:r w:rsidR="0024187B">
                        <w:rPr>
                          <w:rFonts w:ascii="Times New Roman" w:hAnsi="Times New Roman"/>
                          <w:b/>
                          <w:i/>
                          <w:color w:val="002060"/>
                          <w:sz w:val="18"/>
                          <w:szCs w:val="18"/>
                        </w:rPr>
                        <w:t>LL</w:t>
                      </w:r>
                      <w:r w:rsidRPr="00186754">
                        <w:rPr>
                          <w:rFonts w:ascii="Times New Roman" w:hAnsi="Times New Roman"/>
                          <w:b/>
                          <w:i/>
                          <w:color w:val="002060"/>
                          <w:sz w:val="18"/>
                          <w:szCs w:val="18"/>
                        </w:rPr>
                        <w:t xml:space="preserve"> Learners”</w:t>
                      </w:r>
                    </w:p>
                  </w:txbxContent>
                </v:textbox>
              </v:shape>
            </w:pict>
          </mc:Fallback>
        </mc:AlternateContent>
      </w:r>
      <w:r>
        <w:rPr>
          <w:noProof/>
        </w:rPr>
        <w:drawing>
          <wp:inline distT="0" distB="0" distL="0" distR="0" wp14:anchorId="7B99D009" wp14:editId="56CEE0EE">
            <wp:extent cx="5942965" cy="13906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7184" cy="1393977"/>
                    </a:xfrm>
                    <a:prstGeom prst="rect">
                      <a:avLst/>
                    </a:prstGeom>
                    <a:noFill/>
                    <a:ln>
                      <a:noFill/>
                    </a:ln>
                  </pic:spPr>
                </pic:pic>
              </a:graphicData>
            </a:graphic>
          </wp:inline>
        </w:drawing>
      </w:r>
    </w:p>
    <w:p w:rsidR="00371B3E" w:rsidRDefault="00371B3E" w:rsidP="00371B3E"/>
    <w:p w:rsidR="00371B3E" w:rsidRPr="00720701" w:rsidRDefault="00371B3E" w:rsidP="00371B3E">
      <w:pPr>
        <w:pBdr>
          <w:top w:val="double" w:sz="4" w:space="1" w:color="44546A" w:themeColor="text2"/>
        </w:pBdr>
        <w:rPr>
          <w:sz w:val="10"/>
          <w:szCs w:val="10"/>
        </w:rPr>
      </w:pPr>
    </w:p>
    <w:p w:rsidR="00371B3E" w:rsidRDefault="00371B3E" w:rsidP="00371B3E">
      <w:pPr>
        <w:tabs>
          <w:tab w:val="right" w:pos="9900"/>
        </w:tabs>
        <w:ind w:right="36"/>
        <w:rPr>
          <w:rFonts w:ascii="Minion Pro"/>
          <w:b/>
          <w:color w:val="323E4F" w:themeColor="text2" w:themeShade="BF"/>
          <w:sz w:val="20"/>
        </w:rPr>
      </w:pPr>
      <w:r>
        <w:rPr>
          <w:rFonts w:ascii="Minion Pro"/>
          <w:b/>
          <w:color w:val="323E4F" w:themeColor="text2" w:themeShade="BF"/>
          <w:sz w:val="20"/>
        </w:rPr>
        <w:t>Board of</w:t>
      </w:r>
      <w:r>
        <w:rPr>
          <w:rFonts w:ascii="Minion Pro"/>
          <w:b/>
          <w:color w:val="323E4F" w:themeColor="text2" w:themeShade="BF"/>
          <w:spacing w:val="-2"/>
          <w:sz w:val="20"/>
        </w:rPr>
        <w:t xml:space="preserve"> </w:t>
      </w:r>
      <w:r>
        <w:rPr>
          <w:rFonts w:ascii="Minion Pro"/>
          <w:b/>
          <w:color w:val="323E4F" w:themeColor="text2" w:themeShade="BF"/>
          <w:sz w:val="20"/>
        </w:rPr>
        <w:t>Education</w:t>
      </w:r>
      <w:r>
        <w:rPr>
          <w:rFonts w:ascii="Minion Pro"/>
          <w:b/>
          <w:color w:val="323E4F" w:themeColor="text2" w:themeShade="BF"/>
          <w:sz w:val="20"/>
        </w:rPr>
        <w:tab/>
      </w:r>
      <w:r w:rsidR="00720021">
        <w:rPr>
          <w:rFonts w:ascii="Minion Pro"/>
          <w:b/>
          <w:color w:val="323E4F" w:themeColor="text2" w:themeShade="BF"/>
          <w:sz w:val="20"/>
        </w:rPr>
        <w:t>Interim</w:t>
      </w:r>
      <w:r w:rsidR="001858A0">
        <w:rPr>
          <w:rFonts w:ascii="Minion Pro"/>
          <w:b/>
          <w:color w:val="323E4F" w:themeColor="text2" w:themeShade="BF"/>
          <w:sz w:val="20"/>
        </w:rPr>
        <w:t xml:space="preserve"> Superintendent of Schools</w:t>
      </w:r>
    </w:p>
    <w:p w:rsidR="00371B3E" w:rsidRDefault="00371B3E" w:rsidP="001858A0">
      <w:pPr>
        <w:tabs>
          <w:tab w:val="right" w:pos="9270"/>
        </w:tabs>
        <w:ind w:right="36"/>
        <w:rPr>
          <w:rFonts w:ascii="Minion Pro"/>
          <w:color w:val="323E4F" w:themeColor="text2" w:themeShade="BF"/>
          <w:sz w:val="20"/>
        </w:rPr>
      </w:pPr>
      <w:r>
        <w:rPr>
          <w:rFonts w:ascii="Minion Pro"/>
          <w:color w:val="323E4F" w:themeColor="text2" w:themeShade="BF"/>
          <w:sz w:val="20"/>
        </w:rPr>
        <w:t xml:space="preserve">Charlena H. Croutch, President                         </w:t>
      </w:r>
      <w:r w:rsidR="001858A0">
        <w:rPr>
          <w:rFonts w:ascii="Minion Pro"/>
          <w:color w:val="323E4F" w:themeColor="text2" w:themeShade="BF"/>
          <w:sz w:val="20"/>
        </w:rPr>
        <w:t xml:space="preserve">                          </w:t>
      </w:r>
      <w:r w:rsidR="001858A0">
        <w:rPr>
          <w:rFonts w:ascii="Minion Pro"/>
          <w:color w:val="323E4F" w:themeColor="text2" w:themeShade="BF"/>
          <w:sz w:val="20"/>
        </w:rPr>
        <w:tab/>
        <w:t>Eva J. Demyen</w:t>
      </w:r>
    </w:p>
    <w:p w:rsidR="001858A0" w:rsidRDefault="001858A0" w:rsidP="001858A0">
      <w:pPr>
        <w:tabs>
          <w:tab w:val="right" w:pos="9900"/>
        </w:tabs>
        <w:spacing w:before="10" w:line="192" w:lineRule="auto"/>
        <w:rPr>
          <w:rFonts w:ascii="Minion Pro"/>
          <w:color w:val="323E4F" w:themeColor="text2" w:themeShade="BF"/>
          <w:spacing w:val="-3"/>
          <w:sz w:val="20"/>
        </w:rPr>
      </w:pPr>
      <w:r>
        <w:rPr>
          <w:rFonts w:ascii="Minion Pro"/>
          <w:color w:val="323E4F" w:themeColor="text2" w:themeShade="BF"/>
          <w:spacing w:val="-3"/>
          <w:sz w:val="20"/>
        </w:rPr>
        <w:t>Rose Gietschier, 1st Vice-President</w:t>
      </w:r>
    </w:p>
    <w:p w:rsidR="00371B3E" w:rsidRDefault="00371B3E" w:rsidP="00371B3E">
      <w:pPr>
        <w:tabs>
          <w:tab w:val="right" w:pos="9900"/>
        </w:tabs>
        <w:spacing w:before="10" w:line="192" w:lineRule="auto"/>
        <w:rPr>
          <w:rFonts w:ascii="Minion Pro"/>
          <w:color w:val="323E4F" w:themeColor="text2" w:themeShade="BF"/>
          <w:spacing w:val="-3"/>
          <w:sz w:val="20"/>
        </w:rPr>
      </w:pPr>
      <w:r>
        <w:rPr>
          <w:rFonts w:ascii="Minion Pro"/>
          <w:color w:val="323E4F" w:themeColor="text2" w:themeShade="BF"/>
          <w:sz w:val="20"/>
        </w:rPr>
        <w:t>Susan E. Gooding,</w:t>
      </w:r>
      <w:r>
        <w:rPr>
          <w:rFonts w:ascii="Minion Pro"/>
          <w:color w:val="323E4F" w:themeColor="text2" w:themeShade="BF"/>
          <w:spacing w:val="-18"/>
          <w:sz w:val="20"/>
        </w:rPr>
        <w:t xml:space="preserve"> </w:t>
      </w:r>
      <w:r w:rsidR="001858A0">
        <w:rPr>
          <w:rFonts w:ascii="Minion Pro"/>
          <w:color w:val="323E4F" w:themeColor="text2" w:themeShade="BF"/>
          <w:spacing w:val="-3"/>
          <w:sz w:val="20"/>
        </w:rPr>
        <w:t>2nd</w:t>
      </w:r>
      <w:r>
        <w:rPr>
          <w:rFonts w:ascii="Minion Pro"/>
          <w:color w:val="323E4F" w:themeColor="text2" w:themeShade="BF"/>
          <w:spacing w:val="-3"/>
          <w:sz w:val="20"/>
        </w:rPr>
        <w:t xml:space="preserve"> Vice</w:t>
      </w:r>
      <w:r w:rsidR="001858A0">
        <w:rPr>
          <w:rFonts w:ascii="Minion Pro"/>
          <w:color w:val="323E4F" w:themeColor="text2" w:themeShade="BF"/>
          <w:spacing w:val="-3"/>
          <w:sz w:val="20"/>
        </w:rPr>
        <w:t>-</w:t>
      </w:r>
      <w:r>
        <w:rPr>
          <w:rFonts w:ascii="Minion Pro"/>
          <w:color w:val="323E4F" w:themeColor="text2" w:themeShade="BF"/>
          <w:spacing w:val="-3"/>
          <w:sz w:val="20"/>
        </w:rPr>
        <w:t>President</w:t>
      </w:r>
    </w:p>
    <w:p w:rsidR="00371B3E" w:rsidRDefault="00322625" w:rsidP="00371B3E">
      <w:pPr>
        <w:tabs>
          <w:tab w:val="right" w:pos="9900"/>
        </w:tabs>
        <w:spacing w:before="10" w:line="192" w:lineRule="auto"/>
        <w:rPr>
          <w:rFonts w:ascii="Minion Pro"/>
          <w:color w:val="323E4F" w:themeColor="text2" w:themeShade="BF"/>
          <w:sz w:val="20"/>
        </w:rPr>
      </w:pPr>
      <w:r>
        <w:rPr>
          <w:rFonts w:ascii="Minion Pro"/>
          <w:color w:val="323E4F" w:themeColor="text2" w:themeShade="BF"/>
          <w:spacing w:val="-3"/>
          <w:sz w:val="20"/>
        </w:rPr>
        <w:t>Belinda Monroe</w:t>
      </w:r>
      <w:r w:rsidR="00371B3E">
        <w:rPr>
          <w:rFonts w:ascii="Minion Pro"/>
          <w:color w:val="323E4F" w:themeColor="text2" w:themeShade="BF"/>
          <w:spacing w:val="-3"/>
          <w:sz w:val="20"/>
        </w:rPr>
        <w:t>, Trustee</w:t>
      </w:r>
      <w:r w:rsidR="00371B3E">
        <w:rPr>
          <w:rFonts w:ascii="Minion Pro"/>
          <w:color w:val="323E4F" w:themeColor="text2" w:themeShade="BF"/>
          <w:sz w:val="20"/>
        </w:rPr>
        <w:tab/>
      </w:r>
    </w:p>
    <w:p w:rsidR="00371B3E" w:rsidRDefault="001858A0" w:rsidP="00371B3E">
      <w:pPr>
        <w:rPr>
          <w:rFonts w:ascii="Minion Pro"/>
          <w:color w:val="323E4F" w:themeColor="text2" w:themeShade="BF"/>
          <w:sz w:val="20"/>
        </w:rPr>
      </w:pPr>
      <w:r>
        <w:rPr>
          <w:rFonts w:ascii="Minion Pro"/>
          <w:color w:val="323E4F" w:themeColor="text2" w:themeShade="BF"/>
          <w:sz w:val="20"/>
        </w:rPr>
        <w:t>Emily Moore</w:t>
      </w:r>
      <w:r w:rsidR="00371B3E">
        <w:rPr>
          <w:rFonts w:ascii="Minion Pro"/>
          <w:color w:val="323E4F" w:themeColor="text2" w:themeShade="BF"/>
          <w:sz w:val="20"/>
        </w:rPr>
        <w:t>, Trustee</w:t>
      </w:r>
    </w:p>
    <w:p w:rsidR="001C5A23" w:rsidRPr="001C5A23" w:rsidRDefault="001C5A23" w:rsidP="00371B3E">
      <w:pPr>
        <w:rPr>
          <w:rFonts w:ascii="Times New Roman" w:hAnsi="Times New Roman" w:cs="Times New Roman"/>
          <w:sz w:val="16"/>
          <w:szCs w:val="16"/>
        </w:rPr>
      </w:pPr>
    </w:p>
    <w:p w:rsidR="001C5A23" w:rsidRPr="00720701" w:rsidRDefault="001C5A23" w:rsidP="001C5A23">
      <w:pPr>
        <w:jc w:val="center"/>
        <w:rPr>
          <w:rFonts w:ascii="Times New Roman" w:hAnsi="Times New Roman" w:cs="Times New Roman"/>
          <w:b/>
          <w:i/>
          <w:color w:val="000066"/>
          <w:sz w:val="18"/>
          <w:szCs w:val="18"/>
        </w:rPr>
      </w:pPr>
      <w:r w:rsidRPr="00720701">
        <w:rPr>
          <w:rFonts w:ascii="Times New Roman" w:hAnsi="Times New Roman"/>
          <w:b/>
          <w:i/>
          <w:color w:val="002060"/>
          <w:sz w:val="18"/>
          <w:szCs w:val="18"/>
        </w:rPr>
        <w:t>Our Mission: To Educate the Whole Child to Excel, thereby Ensuring Achievement for A</w:t>
      </w:r>
      <w:r>
        <w:rPr>
          <w:rFonts w:ascii="Times New Roman" w:hAnsi="Times New Roman"/>
          <w:b/>
          <w:i/>
          <w:color w:val="002060"/>
          <w:sz w:val="18"/>
          <w:szCs w:val="18"/>
        </w:rPr>
        <w:t>LL</w:t>
      </w:r>
      <w:r w:rsidRPr="00720701">
        <w:rPr>
          <w:rFonts w:ascii="Times New Roman" w:hAnsi="Times New Roman"/>
          <w:b/>
          <w:i/>
          <w:color w:val="002060"/>
          <w:sz w:val="18"/>
          <w:szCs w:val="18"/>
        </w:rPr>
        <w:t>.</w:t>
      </w:r>
    </w:p>
    <w:p w:rsidR="00371B3E" w:rsidRPr="00720701" w:rsidRDefault="00371B3E" w:rsidP="00371B3E">
      <w:pPr>
        <w:pBdr>
          <w:bottom w:val="double" w:sz="4" w:space="1" w:color="44546A" w:themeColor="text2"/>
        </w:pBdr>
        <w:rPr>
          <w:sz w:val="6"/>
          <w:szCs w:val="6"/>
        </w:rPr>
      </w:pPr>
    </w:p>
    <w:p w:rsidR="00371B3E" w:rsidRDefault="00371B3E" w:rsidP="00371B3E"/>
    <w:p w:rsidR="003951AA" w:rsidRPr="003951AA" w:rsidRDefault="003951AA" w:rsidP="0021099F">
      <w:pPr>
        <w:ind w:left="-5" w:right="41"/>
        <w:rPr>
          <w:b/>
          <w:i/>
          <w:sz w:val="26"/>
        </w:rPr>
      </w:pPr>
      <w:r w:rsidRPr="003951AA">
        <w:rPr>
          <w:b/>
          <w:i/>
          <w:sz w:val="26"/>
        </w:rPr>
        <w:t>Classroom Technology Purchases</w:t>
      </w:r>
    </w:p>
    <w:p w:rsidR="0021099F" w:rsidRDefault="0021099F" w:rsidP="0021099F">
      <w:pPr>
        <w:ind w:left="-5" w:right="41"/>
      </w:pPr>
      <w:r>
        <w:t xml:space="preserve"> </w:t>
      </w:r>
    </w:p>
    <w:tbl>
      <w:tblPr>
        <w:tblStyle w:val="TableGrid"/>
        <w:tblW w:w="9182" w:type="dxa"/>
        <w:tblInd w:w="0" w:type="dxa"/>
        <w:tblCellMar>
          <w:top w:w="53" w:type="dxa"/>
          <w:left w:w="62" w:type="dxa"/>
          <w:bottom w:w="0" w:type="dxa"/>
          <w:right w:w="90" w:type="dxa"/>
        </w:tblCellMar>
        <w:tblLook w:val="04A0" w:firstRow="1" w:lastRow="0" w:firstColumn="1" w:lastColumn="0" w:noHBand="0" w:noVBand="1"/>
      </w:tblPr>
      <w:tblGrid>
        <w:gridCol w:w="7113"/>
        <w:gridCol w:w="2069"/>
      </w:tblGrid>
      <w:tr w:rsidR="0021099F" w:rsidTr="003951AA">
        <w:trPr>
          <w:trHeight w:val="302"/>
        </w:trPr>
        <w:tc>
          <w:tcPr>
            <w:tcW w:w="7113" w:type="dxa"/>
            <w:tcBorders>
              <w:top w:val="single" w:sz="4" w:space="0" w:color="000000"/>
              <w:left w:val="single" w:sz="4" w:space="0" w:color="000000"/>
              <w:bottom w:val="single" w:sz="4" w:space="0" w:color="000000"/>
              <w:right w:val="single" w:sz="4" w:space="0" w:color="000000"/>
            </w:tcBorders>
          </w:tcPr>
          <w:p w:rsidR="0021099F" w:rsidRDefault="0021099F" w:rsidP="003249A9">
            <w:pPr>
              <w:spacing w:line="259" w:lineRule="auto"/>
              <w:ind w:left="46"/>
            </w:pPr>
            <w:r>
              <w:rPr>
                <w:rFonts w:ascii="Calibri" w:eastAsia="Calibri" w:hAnsi="Calibri" w:cs="Calibri"/>
                <w:b/>
              </w:rPr>
              <w:t xml:space="preserve">Description </w:t>
            </w:r>
          </w:p>
        </w:tc>
        <w:tc>
          <w:tcPr>
            <w:tcW w:w="2069" w:type="dxa"/>
            <w:tcBorders>
              <w:top w:val="single" w:sz="4" w:space="0" w:color="000000"/>
              <w:left w:val="single" w:sz="4" w:space="0" w:color="000000"/>
              <w:bottom w:val="single" w:sz="4" w:space="0" w:color="000000"/>
              <w:right w:val="single" w:sz="4" w:space="0" w:color="000000"/>
            </w:tcBorders>
          </w:tcPr>
          <w:p w:rsidR="0021099F" w:rsidRDefault="0021099F" w:rsidP="003249A9">
            <w:pPr>
              <w:spacing w:line="259" w:lineRule="auto"/>
              <w:ind w:left="43"/>
            </w:pPr>
            <w:r>
              <w:rPr>
                <w:rFonts w:ascii="Calibri" w:eastAsia="Calibri" w:hAnsi="Calibri" w:cs="Calibri"/>
                <w:b/>
              </w:rPr>
              <w:t xml:space="preserve">Est. Cost </w:t>
            </w:r>
          </w:p>
        </w:tc>
      </w:tr>
      <w:tr w:rsidR="0021099F" w:rsidTr="003951AA">
        <w:trPr>
          <w:trHeight w:val="334"/>
        </w:trPr>
        <w:tc>
          <w:tcPr>
            <w:tcW w:w="7113" w:type="dxa"/>
            <w:tcBorders>
              <w:top w:val="single" w:sz="4" w:space="0" w:color="000000"/>
              <w:left w:val="single" w:sz="4" w:space="0" w:color="000000"/>
              <w:bottom w:val="single" w:sz="4" w:space="0" w:color="000000"/>
              <w:right w:val="single" w:sz="4" w:space="0" w:color="000000"/>
            </w:tcBorders>
          </w:tcPr>
          <w:p w:rsidR="0021099F" w:rsidRDefault="003951AA" w:rsidP="003249A9">
            <w:pPr>
              <w:spacing w:line="259" w:lineRule="auto"/>
              <w:ind w:left="46"/>
            </w:pPr>
            <w:r>
              <w:t>Email Archiver</w:t>
            </w:r>
          </w:p>
        </w:tc>
        <w:tc>
          <w:tcPr>
            <w:tcW w:w="2069" w:type="dxa"/>
            <w:tcBorders>
              <w:top w:val="single" w:sz="4" w:space="0" w:color="000000"/>
              <w:left w:val="single" w:sz="4" w:space="0" w:color="000000"/>
              <w:bottom w:val="single" w:sz="4" w:space="0" w:color="000000"/>
              <w:right w:val="single" w:sz="4" w:space="0" w:color="000000"/>
            </w:tcBorders>
          </w:tcPr>
          <w:p w:rsidR="0021099F" w:rsidRDefault="0021099F" w:rsidP="003951AA">
            <w:pPr>
              <w:spacing w:line="259" w:lineRule="auto"/>
              <w:ind w:left="43"/>
            </w:pPr>
            <w:r>
              <w:t>$</w:t>
            </w:r>
            <w:r w:rsidR="003951AA">
              <w:t>40</w:t>
            </w:r>
            <w:r>
              <w:t xml:space="preserve">,000 </w:t>
            </w:r>
          </w:p>
        </w:tc>
      </w:tr>
      <w:tr w:rsidR="0021099F" w:rsidTr="003951AA">
        <w:trPr>
          <w:trHeight w:val="302"/>
        </w:trPr>
        <w:tc>
          <w:tcPr>
            <w:tcW w:w="7113" w:type="dxa"/>
            <w:tcBorders>
              <w:top w:val="single" w:sz="4" w:space="0" w:color="000000"/>
              <w:left w:val="single" w:sz="4" w:space="0" w:color="000000"/>
              <w:bottom w:val="single" w:sz="4" w:space="0" w:color="000000"/>
              <w:right w:val="single" w:sz="4" w:space="0" w:color="000000"/>
            </w:tcBorders>
          </w:tcPr>
          <w:p w:rsidR="0021099F" w:rsidRDefault="003951AA" w:rsidP="003249A9">
            <w:pPr>
              <w:spacing w:line="259" w:lineRule="auto"/>
              <w:ind w:left="46"/>
            </w:pPr>
            <w:r>
              <w:t>2300 Chromebooks @ 400</w:t>
            </w:r>
          </w:p>
        </w:tc>
        <w:tc>
          <w:tcPr>
            <w:tcW w:w="2069" w:type="dxa"/>
            <w:tcBorders>
              <w:top w:val="single" w:sz="4" w:space="0" w:color="000000"/>
              <w:left w:val="single" w:sz="4" w:space="0" w:color="000000"/>
              <w:bottom w:val="single" w:sz="4" w:space="0" w:color="000000"/>
              <w:right w:val="single" w:sz="4" w:space="0" w:color="000000"/>
            </w:tcBorders>
          </w:tcPr>
          <w:p w:rsidR="0021099F" w:rsidRDefault="0021099F" w:rsidP="003951AA">
            <w:pPr>
              <w:spacing w:line="259" w:lineRule="auto"/>
              <w:ind w:left="43"/>
            </w:pPr>
            <w:r>
              <w:t>$</w:t>
            </w:r>
            <w:r w:rsidR="003951AA">
              <w:t>920</w:t>
            </w:r>
            <w:r>
              <w:t xml:space="preserve">,000 </w:t>
            </w:r>
          </w:p>
        </w:tc>
      </w:tr>
      <w:tr w:rsidR="0021099F" w:rsidTr="003951AA">
        <w:trPr>
          <w:trHeight w:val="302"/>
        </w:trPr>
        <w:tc>
          <w:tcPr>
            <w:tcW w:w="7113" w:type="dxa"/>
            <w:tcBorders>
              <w:top w:val="single" w:sz="4" w:space="0" w:color="000000"/>
              <w:left w:val="single" w:sz="4" w:space="0" w:color="000000"/>
              <w:bottom w:val="single" w:sz="4" w:space="0" w:color="000000"/>
              <w:right w:val="single" w:sz="4" w:space="0" w:color="000000"/>
            </w:tcBorders>
          </w:tcPr>
          <w:p w:rsidR="0021099F" w:rsidRDefault="003951AA" w:rsidP="003249A9">
            <w:pPr>
              <w:spacing w:line="259" w:lineRule="auto"/>
              <w:ind w:left="46"/>
            </w:pPr>
            <w:r>
              <w:t>1000 iPads @ $400</w:t>
            </w:r>
            <w:r w:rsidR="0021099F">
              <w:t xml:space="preserve"> </w:t>
            </w:r>
          </w:p>
        </w:tc>
        <w:tc>
          <w:tcPr>
            <w:tcW w:w="2069" w:type="dxa"/>
            <w:tcBorders>
              <w:top w:val="single" w:sz="4" w:space="0" w:color="000000"/>
              <w:left w:val="single" w:sz="4" w:space="0" w:color="000000"/>
              <w:bottom w:val="single" w:sz="4" w:space="0" w:color="000000"/>
              <w:right w:val="single" w:sz="4" w:space="0" w:color="000000"/>
            </w:tcBorders>
          </w:tcPr>
          <w:p w:rsidR="0021099F" w:rsidRDefault="003951AA" w:rsidP="003249A9">
            <w:pPr>
              <w:spacing w:line="259" w:lineRule="auto"/>
              <w:ind w:left="43"/>
            </w:pPr>
            <w:r>
              <w:t>$4</w:t>
            </w:r>
            <w:r w:rsidR="0021099F">
              <w:t xml:space="preserve">00,000 </w:t>
            </w:r>
          </w:p>
        </w:tc>
      </w:tr>
      <w:tr w:rsidR="0021099F" w:rsidTr="003951AA">
        <w:trPr>
          <w:trHeight w:val="302"/>
        </w:trPr>
        <w:tc>
          <w:tcPr>
            <w:tcW w:w="7113" w:type="dxa"/>
            <w:tcBorders>
              <w:top w:val="single" w:sz="4" w:space="0" w:color="000000"/>
              <w:left w:val="single" w:sz="4" w:space="0" w:color="000000"/>
              <w:bottom w:val="single" w:sz="4" w:space="0" w:color="000000"/>
              <w:right w:val="single" w:sz="4" w:space="0" w:color="000000"/>
            </w:tcBorders>
          </w:tcPr>
          <w:p w:rsidR="003951AA" w:rsidRDefault="003951AA" w:rsidP="003951AA">
            <w:pPr>
              <w:spacing w:line="259" w:lineRule="auto"/>
              <w:ind w:left="46"/>
            </w:pPr>
            <w:r>
              <w:t>400 Classroom Learning Cameras @ $50</w:t>
            </w:r>
          </w:p>
        </w:tc>
        <w:tc>
          <w:tcPr>
            <w:tcW w:w="2069" w:type="dxa"/>
            <w:tcBorders>
              <w:top w:val="single" w:sz="4" w:space="0" w:color="000000"/>
              <w:left w:val="single" w:sz="4" w:space="0" w:color="000000"/>
              <w:bottom w:val="single" w:sz="4" w:space="0" w:color="000000"/>
              <w:right w:val="single" w:sz="4" w:space="0" w:color="000000"/>
            </w:tcBorders>
          </w:tcPr>
          <w:p w:rsidR="0021099F" w:rsidRDefault="0021099F" w:rsidP="003951AA">
            <w:pPr>
              <w:spacing w:line="259" w:lineRule="auto"/>
              <w:ind w:left="43"/>
            </w:pPr>
            <w:r>
              <w:t>$</w:t>
            </w:r>
            <w:r w:rsidR="003951AA">
              <w:t>20</w:t>
            </w:r>
            <w:r>
              <w:t xml:space="preserve">,000 </w:t>
            </w:r>
          </w:p>
        </w:tc>
      </w:tr>
      <w:tr w:rsidR="0021099F" w:rsidTr="003951AA">
        <w:trPr>
          <w:trHeight w:val="305"/>
        </w:trPr>
        <w:tc>
          <w:tcPr>
            <w:tcW w:w="7113" w:type="dxa"/>
            <w:tcBorders>
              <w:top w:val="single" w:sz="4" w:space="0" w:color="000000"/>
              <w:left w:val="single" w:sz="4" w:space="0" w:color="000000"/>
              <w:bottom w:val="single" w:sz="4" w:space="0" w:color="000000"/>
              <w:right w:val="single" w:sz="4" w:space="0" w:color="000000"/>
            </w:tcBorders>
          </w:tcPr>
          <w:p w:rsidR="0021099F" w:rsidRDefault="003951AA" w:rsidP="003249A9">
            <w:pPr>
              <w:spacing w:line="259" w:lineRule="auto"/>
              <w:ind w:left="46"/>
            </w:pPr>
            <w:r>
              <w:t>400 Microphones @ $50</w:t>
            </w:r>
            <w:r w:rsidR="0021099F">
              <w:t xml:space="preserve"> </w:t>
            </w:r>
          </w:p>
        </w:tc>
        <w:tc>
          <w:tcPr>
            <w:tcW w:w="2069" w:type="dxa"/>
            <w:tcBorders>
              <w:top w:val="single" w:sz="4" w:space="0" w:color="000000"/>
              <w:left w:val="single" w:sz="4" w:space="0" w:color="000000"/>
              <w:bottom w:val="single" w:sz="4" w:space="0" w:color="000000"/>
              <w:right w:val="single" w:sz="4" w:space="0" w:color="000000"/>
            </w:tcBorders>
          </w:tcPr>
          <w:p w:rsidR="0021099F" w:rsidRDefault="0021099F" w:rsidP="003951AA">
            <w:pPr>
              <w:spacing w:line="259" w:lineRule="auto"/>
              <w:ind w:left="43"/>
            </w:pPr>
            <w:r>
              <w:t>$</w:t>
            </w:r>
            <w:r w:rsidR="003951AA">
              <w:t>20</w:t>
            </w:r>
            <w:r>
              <w:t xml:space="preserve">,000 </w:t>
            </w:r>
          </w:p>
        </w:tc>
      </w:tr>
    </w:tbl>
    <w:p w:rsidR="002B7809" w:rsidRDefault="002B7809" w:rsidP="00371B3E"/>
    <w:p w:rsidR="003951AA" w:rsidRDefault="003951AA" w:rsidP="003951AA">
      <w:pPr>
        <w:widowControl/>
        <w:spacing w:before="100" w:beforeAutospacing="1" w:after="100" w:afterAutospacing="1"/>
        <w:rPr>
          <w:rFonts w:ascii="Times New Roman" w:eastAsia="Times New Roman" w:hAnsi="Times New Roman" w:cs="Times New Roman"/>
          <w:sz w:val="24"/>
          <w:szCs w:val="24"/>
        </w:rPr>
      </w:pPr>
      <w:r w:rsidRPr="003951AA">
        <w:rPr>
          <w:rFonts w:ascii="Times New Roman" w:eastAsia="Times New Roman" w:hAnsi="Times New Roman" w:cs="Times New Roman"/>
          <w:sz w:val="24"/>
          <w:szCs w:val="24"/>
        </w:rPr>
        <w:t xml:space="preserve">We intend to purchase mobile devices (iPads, document cameras and laptops) to replace obsolete models.  We would also like to purchase webcams and lavalier mics for teachers to do remote learning. </w:t>
      </w:r>
    </w:p>
    <w:p w:rsidR="003951AA" w:rsidRDefault="003951AA" w:rsidP="003951AA">
      <w:pPr>
        <w:widowControl/>
        <w:spacing w:before="100" w:beforeAutospacing="1" w:after="100" w:afterAutospacing="1"/>
        <w:rPr>
          <w:rFonts w:ascii="Times New Roman" w:eastAsia="Times New Roman" w:hAnsi="Times New Roman" w:cs="Times New Roman"/>
          <w:sz w:val="24"/>
          <w:szCs w:val="24"/>
        </w:rPr>
      </w:pPr>
      <w:r w:rsidRPr="003951AA">
        <w:rPr>
          <w:rFonts w:ascii="Times New Roman" w:eastAsia="Times New Roman" w:hAnsi="Times New Roman" w:cs="Times New Roman"/>
          <w:sz w:val="24"/>
          <w:szCs w:val="24"/>
        </w:rPr>
        <w:t>The mobile devices will be placed in carts for K-3 students to give them enough charge to last a day.  4-12 students will be provided devices that they will be able to charge throughout the day. There is adequate electricity for the charging of these devices in the carts that will hold them. The classroom instructional cameras and mics will provide teachers with the tools they need to facilitate blended learning. </w:t>
      </w:r>
    </w:p>
    <w:p w:rsidR="003951AA" w:rsidRDefault="003951AA" w:rsidP="003951AA">
      <w:pPr>
        <w:widowControl/>
        <w:spacing w:before="100" w:beforeAutospacing="1" w:after="100" w:afterAutospacing="1"/>
      </w:pPr>
      <w:bookmarkStart w:id="0" w:name="_GoBack"/>
      <w:bookmarkEnd w:id="0"/>
    </w:p>
    <w:sectPr w:rsidR="003951AA" w:rsidSect="00720701">
      <w:footerReference w:type="default" r:id="rId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27" w:rsidRDefault="001D6D27">
      <w:r>
        <w:separator/>
      </w:r>
    </w:p>
  </w:endnote>
  <w:endnote w:type="continuationSeparator" w:id="0">
    <w:p w:rsidR="001D6D27" w:rsidRDefault="001D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01" w:rsidRPr="00720701" w:rsidRDefault="001C5A23" w:rsidP="00720701">
    <w:pPr>
      <w:tabs>
        <w:tab w:val="center" w:pos="4680"/>
        <w:tab w:val="right" w:pos="9360"/>
      </w:tabs>
    </w:pPr>
    <w:r>
      <w:rPr>
        <w:noProof/>
      </w:rPr>
      <mc:AlternateContent>
        <mc:Choice Requires="wps">
          <w:drawing>
            <wp:anchor distT="0" distB="0" distL="114300" distR="114300" simplePos="0" relativeHeight="251659264" behindDoc="0" locked="0" layoutInCell="1" allowOverlap="1" wp14:anchorId="7E8F6A40" wp14:editId="5EEC0991">
              <wp:simplePos x="0" y="0"/>
              <wp:positionH relativeFrom="margin">
                <wp:align>left</wp:align>
              </wp:positionH>
              <wp:positionV relativeFrom="paragraph">
                <wp:posOffset>131445</wp:posOffset>
              </wp:positionV>
              <wp:extent cx="5905500" cy="276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905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701" w:rsidRDefault="00371B3E" w:rsidP="00720701">
                          <w:pPr>
                            <w:jc w:val="center"/>
                            <w:rPr>
                              <w:rFonts w:ascii="Times New Roman" w:hAnsi="Times New Roman" w:cs="Times New Roman"/>
                              <w:b/>
                              <w:color w:val="002060"/>
                              <w:sz w:val="16"/>
                              <w:szCs w:val="16"/>
                            </w:rPr>
                          </w:pPr>
                          <w:r>
                            <w:rPr>
                              <w:rFonts w:ascii="Times New Roman" w:hAnsi="Times New Roman" w:cs="Times New Roman"/>
                              <w:b/>
                              <w:color w:val="002060"/>
                              <w:sz w:val="16"/>
                              <w:szCs w:val="16"/>
                            </w:rPr>
                            <w:t>Administrative Offices 240 Denton Place, Roosevelt, NY 11575, Tel:  516.345.7001 Fax: 516.345.7326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F6A40" id="_x0000_t202" coordsize="21600,21600" o:spt="202" path="m,l,21600r21600,l21600,xe">
              <v:stroke joinstyle="miter"/>
              <v:path gradientshapeok="t" o:connecttype="rect"/>
            </v:shapetype>
            <v:shape id="Text Box 4" o:spid="_x0000_s1027" type="#_x0000_t202" style="position:absolute;margin-left:0;margin-top:10.35pt;width:465pt;height:2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" fillcolor="white [3201]" stroked="f" strokeweight=".5pt">
              <v:textbox>
                <w:txbxContent>
                  <w:p w:rsidR="00720701" w:rsidRDefault="00371B3E" w:rsidP="00720701">
                    <w:pPr>
                      <w:jc w:val="center"/>
                      <w:rPr>
                        <w:rFonts w:ascii="Times New Roman" w:hAnsi="Times New Roman" w:cs="Times New Roman"/>
                        <w:b/>
                        <w:color w:val="002060"/>
                        <w:sz w:val="16"/>
                        <w:szCs w:val="16"/>
                      </w:rPr>
                    </w:pPr>
                    <w:r>
                      <w:rPr>
                        <w:rFonts w:ascii="Times New Roman" w:hAnsi="Times New Roman" w:cs="Times New Roman"/>
                        <w:b/>
                        <w:color w:val="002060"/>
                        <w:sz w:val="16"/>
                        <w:szCs w:val="16"/>
                      </w:rPr>
                      <w:t>Administrative Offices 240 Denton Place, Roosevelt, NY 11575, Tel:  516.345.7001 Fax: 516.345.7326</w:t>
                    </w:r>
                  </w:p>
                </w:txbxContent>
              </v:textbox>
              <w10:wrap anchorx="margin"/>
            </v:shape>
          </w:pict>
        </mc:Fallback>
      </mc:AlternateContent>
    </w:r>
  </w:p>
  <w:p w:rsidR="00720701" w:rsidRDefault="001D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27" w:rsidRDefault="001D6D27">
      <w:r>
        <w:separator/>
      </w:r>
    </w:p>
  </w:footnote>
  <w:footnote w:type="continuationSeparator" w:id="0">
    <w:p w:rsidR="001D6D27" w:rsidRDefault="001D6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56522"/>
    <w:multiLevelType w:val="hybridMultilevel"/>
    <w:tmpl w:val="321E274E"/>
    <w:lvl w:ilvl="0" w:tplc="3244BDBC">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409427B4"/>
    <w:multiLevelType w:val="hybridMultilevel"/>
    <w:tmpl w:val="D046A080"/>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 w15:restartNumberingAfterBreak="0">
    <w:nsid w:val="4E832A32"/>
    <w:multiLevelType w:val="hybridMultilevel"/>
    <w:tmpl w:val="24F4FA18"/>
    <w:lvl w:ilvl="0" w:tplc="843A374A">
      <w:start w:val="1"/>
      <w:numFmt w:val="bullet"/>
      <w:lvlText w:val="o"/>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527028"/>
    <w:multiLevelType w:val="hybridMultilevel"/>
    <w:tmpl w:val="BA8AB160"/>
    <w:lvl w:ilvl="0" w:tplc="A01609AE">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6C942AD8"/>
    <w:multiLevelType w:val="hybridMultilevel"/>
    <w:tmpl w:val="28221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3E"/>
    <w:rsid w:val="000E38FF"/>
    <w:rsid w:val="001858A0"/>
    <w:rsid w:val="001C0F10"/>
    <w:rsid w:val="001C5A23"/>
    <w:rsid w:val="001D6D27"/>
    <w:rsid w:val="0021099F"/>
    <w:rsid w:val="0024187B"/>
    <w:rsid w:val="002A3495"/>
    <w:rsid w:val="002B7809"/>
    <w:rsid w:val="00322625"/>
    <w:rsid w:val="00330ADD"/>
    <w:rsid w:val="00371B3E"/>
    <w:rsid w:val="003951AA"/>
    <w:rsid w:val="004314E5"/>
    <w:rsid w:val="00720021"/>
    <w:rsid w:val="00777F8F"/>
    <w:rsid w:val="007D7E1E"/>
    <w:rsid w:val="00C56F67"/>
    <w:rsid w:val="00E2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094"/>
  <w15:chartTrackingRefBased/>
  <w15:docId w15:val="{11F12E43-B283-4B82-AFED-CA86592F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1B3E"/>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71B3E"/>
    <w:pPr>
      <w:tabs>
        <w:tab w:val="center" w:pos="4680"/>
        <w:tab w:val="right" w:pos="9360"/>
      </w:tabs>
    </w:pPr>
  </w:style>
  <w:style w:type="character" w:customStyle="1" w:styleId="FooterChar">
    <w:name w:val="Footer Char"/>
    <w:basedOn w:val="DefaultParagraphFont"/>
    <w:link w:val="Footer"/>
    <w:rsid w:val="00371B3E"/>
  </w:style>
  <w:style w:type="paragraph" w:styleId="Header">
    <w:name w:val="header"/>
    <w:basedOn w:val="Normal"/>
    <w:link w:val="HeaderChar"/>
    <w:unhideWhenUsed/>
    <w:rsid w:val="0024187B"/>
    <w:pPr>
      <w:tabs>
        <w:tab w:val="center" w:pos="4680"/>
        <w:tab w:val="right" w:pos="9360"/>
      </w:tabs>
    </w:pPr>
  </w:style>
  <w:style w:type="character" w:customStyle="1" w:styleId="HeaderChar">
    <w:name w:val="Header Char"/>
    <w:basedOn w:val="DefaultParagraphFont"/>
    <w:link w:val="Header"/>
    <w:rsid w:val="0024187B"/>
  </w:style>
  <w:style w:type="paragraph" w:styleId="NormalWeb">
    <w:name w:val="Normal (Web)"/>
    <w:basedOn w:val="Normal"/>
    <w:uiPriority w:val="99"/>
    <w:semiHidden/>
    <w:unhideWhenUsed/>
    <w:rsid w:val="00E2582E"/>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E1E"/>
    <w:rPr>
      <w:rFonts w:ascii="Segoe UI" w:hAnsi="Segoe UI" w:cs="Segoe UI"/>
      <w:sz w:val="18"/>
      <w:szCs w:val="18"/>
    </w:rPr>
  </w:style>
  <w:style w:type="table" w:customStyle="1" w:styleId="TableGrid">
    <w:name w:val="TableGrid"/>
    <w:rsid w:val="0021099F"/>
    <w:pPr>
      <w:spacing w:after="0" w:line="240" w:lineRule="auto"/>
    </w:pPr>
    <w:rPr>
      <w:rFonts w:eastAsiaTheme="minorEastAsia"/>
    </w:rPr>
    <w:tblPr>
      <w:tblCellMar>
        <w:top w:w="0" w:type="dxa"/>
        <w:left w:w="0" w:type="dxa"/>
        <w:bottom w:w="0" w:type="dxa"/>
        <w:right w:w="0" w:type="dxa"/>
      </w:tblCellMar>
    </w:tblPr>
  </w:style>
  <w:style w:type="character" w:customStyle="1" w:styleId="scayt-misspell-word">
    <w:name w:val="scayt-misspell-word"/>
    <w:basedOn w:val="DefaultParagraphFont"/>
    <w:rsid w:val="0039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03541">
      <w:bodyDiv w:val="1"/>
      <w:marLeft w:val="0"/>
      <w:marRight w:val="0"/>
      <w:marTop w:val="0"/>
      <w:marBottom w:val="0"/>
      <w:divBdr>
        <w:top w:val="none" w:sz="0" w:space="0" w:color="auto"/>
        <w:left w:val="none" w:sz="0" w:space="0" w:color="auto"/>
        <w:bottom w:val="none" w:sz="0" w:space="0" w:color="auto"/>
        <w:right w:val="none" w:sz="0" w:space="0" w:color="auto"/>
      </w:divBdr>
    </w:div>
    <w:div w:id="1558205904">
      <w:bodyDiv w:val="1"/>
      <w:marLeft w:val="0"/>
      <w:marRight w:val="0"/>
      <w:marTop w:val="0"/>
      <w:marBottom w:val="0"/>
      <w:divBdr>
        <w:top w:val="none" w:sz="0" w:space="0" w:color="auto"/>
        <w:left w:val="none" w:sz="0" w:space="0" w:color="auto"/>
        <w:bottom w:val="none" w:sz="0" w:space="0" w:color="auto"/>
        <w:right w:val="none" w:sz="0" w:space="0" w:color="auto"/>
      </w:divBdr>
    </w:div>
    <w:div w:id="210101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Battle</dc:creator>
  <cp:keywords/>
  <dc:description/>
  <cp:lastModifiedBy>Admin</cp:lastModifiedBy>
  <cp:revision>2</cp:revision>
  <cp:lastPrinted>2020-02-04T17:02:00Z</cp:lastPrinted>
  <dcterms:created xsi:type="dcterms:W3CDTF">2020-07-17T15:44:00Z</dcterms:created>
  <dcterms:modified xsi:type="dcterms:W3CDTF">2020-07-17T15:44:00Z</dcterms:modified>
</cp:coreProperties>
</file>